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BED5" w14:textId="77777777" w:rsidR="00871347" w:rsidRDefault="00871347" w:rsidP="00871347">
      <w:pPr>
        <w:pStyle w:val="Geenafstand"/>
        <w:rPr>
          <w:b/>
          <w:bCs/>
          <w:sz w:val="22"/>
          <w:szCs w:val="22"/>
        </w:rPr>
      </w:pPr>
    </w:p>
    <w:p w14:paraId="1BC1CDBE" w14:textId="77777777" w:rsidR="00871347" w:rsidRDefault="00871347" w:rsidP="00871347">
      <w:pPr>
        <w:pStyle w:val="Geenafstand"/>
        <w:rPr>
          <w:b/>
          <w:bCs/>
          <w:sz w:val="22"/>
          <w:szCs w:val="22"/>
        </w:rPr>
      </w:pPr>
    </w:p>
    <w:p w14:paraId="2E51076D" w14:textId="0AF392A8" w:rsidR="00871347" w:rsidRPr="00871347" w:rsidRDefault="00A02196" w:rsidP="00871347">
      <w:pPr>
        <w:pStyle w:val="Geenafstand"/>
        <w:rPr>
          <w:b/>
          <w:bCs/>
          <w:sz w:val="22"/>
          <w:szCs w:val="22"/>
        </w:rPr>
      </w:pPr>
      <w:r>
        <w:rPr>
          <w:b/>
          <w:bCs/>
          <w:sz w:val="22"/>
          <w:szCs w:val="22"/>
        </w:rPr>
        <w:t>Praktijkdag Neurotransmitters</w:t>
      </w:r>
    </w:p>
    <w:p w14:paraId="30984216" w14:textId="01C6E038" w:rsidR="00871347" w:rsidRDefault="00871347" w:rsidP="00871347">
      <w:pPr>
        <w:pStyle w:val="Geenafstand"/>
      </w:pPr>
    </w:p>
    <w:p w14:paraId="45948502" w14:textId="77777777" w:rsidR="00871347" w:rsidRDefault="00871347" w:rsidP="00871347">
      <w:pPr>
        <w:pStyle w:val="Geenafstand"/>
      </w:pPr>
    </w:p>
    <w:p w14:paraId="575E7905" w14:textId="77777777" w:rsidR="00DD722B" w:rsidRPr="00F15E5C" w:rsidRDefault="00DD722B" w:rsidP="00DD722B">
      <w:pPr>
        <w:pStyle w:val="Geenafstand"/>
        <w:rPr>
          <w:b/>
          <w:bCs/>
          <w:i/>
          <w:iCs/>
        </w:rPr>
      </w:pPr>
      <w:r w:rsidRPr="00F15E5C">
        <w:rPr>
          <w:b/>
          <w:bCs/>
          <w:i/>
          <w:iCs/>
        </w:rPr>
        <w:t>Wil je meer met neurotransmitters en het Neuro4 Profiel werken of merk je dat het toch best lastig is in de praktijk? Dan is deze praktijkdag iets voor jou!</w:t>
      </w:r>
    </w:p>
    <w:p w14:paraId="5E558956" w14:textId="77777777" w:rsidR="00DD722B" w:rsidRDefault="00DD722B" w:rsidP="00DD722B">
      <w:pPr>
        <w:pStyle w:val="Geenafstand"/>
      </w:pPr>
    </w:p>
    <w:p w14:paraId="0F9A067D" w14:textId="77777777" w:rsidR="00DD722B" w:rsidRDefault="00DD722B" w:rsidP="00DD722B">
      <w:pPr>
        <w:pStyle w:val="Geenafstand"/>
      </w:pPr>
      <w:r>
        <w:t>Een voorbereiding op deze dag is niet nodig. Wel is het noodzakelijk om voorafgaand aan deze praktijkdag een opleiding op het gebied van de neurotransmitters, zoals de Masterclass Neurotransmitters of de Braverman gevolgd te hebben.</w:t>
      </w:r>
    </w:p>
    <w:p w14:paraId="22F7A2A8" w14:textId="77777777" w:rsidR="00DD722B" w:rsidRDefault="00DD722B" w:rsidP="00DD722B">
      <w:pPr>
        <w:pStyle w:val="Geenafstand"/>
      </w:pPr>
      <w:r>
        <w:t>Je kunt de uitslagen meenemen van cliënten die we vervolgens klassikaal en anoniem gaan bespreken. Alleen casussen waar je al een anamnese mee hebt gehad zijn nuttig. Zo kunnen we onze bevindingen bevestigen of uitsluiten.</w:t>
      </w:r>
    </w:p>
    <w:p w14:paraId="1127D82F" w14:textId="77777777" w:rsidR="00DD722B" w:rsidRDefault="00DD722B" w:rsidP="00DD722B">
      <w:pPr>
        <w:pStyle w:val="Geenafstand"/>
      </w:pPr>
    </w:p>
    <w:p w14:paraId="31B35179" w14:textId="77777777" w:rsidR="00F15E5C" w:rsidRDefault="00F15E5C" w:rsidP="00DD722B">
      <w:pPr>
        <w:pStyle w:val="Geenafstand"/>
      </w:pPr>
    </w:p>
    <w:p w14:paraId="20DB8070" w14:textId="487585C7" w:rsidR="00DD722B" w:rsidRPr="00F15E5C" w:rsidRDefault="00DD722B" w:rsidP="00DD722B">
      <w:pPr>
        <w:pStyle w:val="Geenafstand"/>
        <w:rPr>
          <w:b/>
          <w:bCs/>
        </w:rPr>
      </w:pPr>
      <w:r w:rsidRPr="00F15E5C">
        <w:rPr>
          <w:b/>
          <w:bCs/>
        </w:rPr>
        <w:t>Tijdens deze praktijkdag worden casussen besproken op basis van de neurotransmitter uitslag. Deze dag is uitermate geschikt om:</w:t>
      </w:r>
    </w:p>
    <w:p w14:paraId="1FDB06F5" w14:textId="77777777" w:rsidR="00DD722B" w:rsidRDefault="00DD722B" w:rsidP="00DD722B">
      <w:pPr>
        <w:pStyle w:val="Geenafstand"/>
      </w:pPr>
    </w:p>
    <w:p w14:paraId="3752D56B" w14:textId="77777777" w:rsidR="00F15E5C" w:rsidRDefault="00DD722B" w:rsidP="00F15E5C">
      <w:pPr>
        <w:pStyle w:val="Geenafstand"/>
        <w:ind w:left="705" w:hanging="705"/>
      </w:pPr>
      <w:r>
        <w:t>-</w:t>
      </w:r>
      <w:r w:rsidR="00F15E5C">
        <w:tab/>
      </w:r>
      <w:r>
        <w:t>meer bekend te worden met de manier van denken en interpreteren van neurotransmitters en het Neuro4 Profiel</w:t>
      </w:r>
    </w:p>
    <w:p w14:paraId="01E11C1C" w14:textId="71DFF1F9" w:rsidR="00DD722B" w:rsidRDefault="00DD722B" w:rsidP="00F15E5C">
      <w:pPr>
        <w:pStyle w:val="Geenafstand"/>
        <w:ind w:left="705" w:hanging="705"/>
      </w:pPr>
      <w:r>
        <w:t xml:space="preserve">- </w:t>
      </w:r>
      <w:r w:rsidR="00F15E5C">
        <w:tab/>
      </w:r>
      <w:r>
        <w:t>de theorie naar de praktijk te leren vertalen zodat je er alles uit kunt halen</w:t>
      </w:r>
    </w:p>
    <w:p w14:paraId="3400159F" w14:textId="56AEBDE2" w:rsidR="00DD722B" w:rsidRDefault="00DD722B" w:rsidP="00DD722B">
      <w:pPr>
        <w:pStyle w:val="Geenafstand"/>
      </w:pPr>
      <w:r>
        <w:t xml:space="preserve">- </w:t>
      </w:r>
      <w:r w:rsidR="00F15E5C">
        <w:tab/>
      </w:r>
      <w:r>
        <w:t>casussen te bespreken waar je in jouw praktijk mee vastloopt</w:t>
      </w:r>
    </w:p>
    <w:p w14:paraId="5FDA95D4" w14:textId="44DEB3FB" w:rsidR="00A02196" w:rsidRDefault="00DD722B" w:rsidP="00F15E5C">
      <w:pPr>
        <w:pStyle w:val="Geenafstand"/>
        <w:ind w:left="705" w:hanging="705"/>
      </w:pPr>
      <w:r>
        <w:t xml:space="preserve">- </w:t>
      </w:r>
      <w:r w:rsidR="00F15E5C">
        <w:tab/>
      </w:r>
      <w:r>
        <w:t>het werkingsmechanisme te begrijpen van de uitslag, zodat de cliënt begrepen wordt</w:t>
      </w:r>
    </w:p>
    <w:p w14:paraId="08B644B2" w14:textId="77777777" w:rsidR="00DD722B" w:rsidRDefault="00DD722B" w:rsidP="00DD722B">
      <w:pPr>
        <w:pStyle w:val="Geenafstand"/>
      </w:pPr>
    </w:p>
    <w:p w14:paraId="75CCA547" w14:textId="77777777" w:rsidR="00DD722B" w:rsidRDefault="00DD722B" w:rsidP="00DD722B">
      <w:pPr>
        <w:pStyle w:val="Geenafstand"/>
      </w:pPr>
    </w:p>
    <w:sectPr w:rsidR="00DD72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11FA" w14:textId="77777777" w:rsidR="00871347" w:rsidRDefault="00871347" w:rsidP="00871347">
      <w:pPr>
        <w:spacing w:after="0" w:line="240" w:lineRule="auto"/>
      </w:pPr>
      <w:r>
        <w:separator/>
      </w:r>
    </w:p>
  </w:endnote>
  <w:endnote w:type="continuationSeparator" w:id="0">
    <w:p w14:paraId="44C7F34B" w14:textId="77777777" w:rsidR="00871347" w:rsidRDefault="00871347" w:rsidP="0087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
    <w:panose1 w:val="000007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938F" w14:textId="77777777" w:rsidR="00871347" w:rsidRDefault="00871347" w:rsidP="00871347">
      <w:pPr>
        <w:spacing w:after="0" w:line="240" w:lineRule="auto"/>
      </w:pPr>
      <w:r>
        <w:separator/>
      </w:r>
    </w:p>
  </w:footnote>
  <w:footnote w:type="continuationSeparator" w:id="0">
    <w:p w14:paraId="47AD62E9" w14:textId="77777777" w:rsidR="00871347" w:rsidRDefault="00871347" w:rsidP="0087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1831" w14:textId="641B408D" w:rsidR="00871347" w:rsidRDefault="00871347">
    <w:pPr>
      <w:pStyle w:val="Koptekst"/>
    </w:pPr>
    <w:r>
      <w:rPr>
        <w:noProof/>
      </w:rPr>
      <w:drawing>
        <wp:anchor distT="0" distB="0" distL="114300" distR="114300" simplePos="0" relativeHeight="251658240" behindDoc="0" locked="0" layoutInCell="1" allowOverlap="1" wp14:anchorId="0B672E25" wp14:editId="72CC5523">
          <wp:simplePos x="0" y="0"/>
          <wp:positionH relativeFrom="column">
            <wp:posOffset>3948430</wp:posOffset>
          </wp:positionH>
          <wp:positionV relativeFrom="paragraph">
            <wp:posOffset>-344805</wp:posOffset>
          </wp:positionV>
          <wp:extent cx="2570480" cy="1223645"/>
          <wp:effectExtent l="0" t="0" r="1270" b="0"/>
          <wp:wrapThrough wrapText="bothSides">
            <wp:wrapPolygon edited="0">
              <wp:start x="11686" y="0"/>
              <wp:lineTo x="2401" y="3363"/>
              <wp:lineTo x="480" y="4372"/>
              <wp:lineTo x="0" y="6725"/>
              <wp:lineTo x="0" y="14460"/>
              <wp:lineTo x="1761" y="16141"/>
              <wp:lineTo x="0" y="19504"/>
              <wp:lineTo x="0" y="20513"/>
              <wp:lineTo x="3842" y="21185"/>
              <wp:lineTo x="14567" y="21185"/>
              <wp:lineTo x="19690" y="20513"/>
              <wp:lineTo x="19690" y="19168"/>
              <wp:lineTo x="15047" y="16141"/>
              <wp:lineTo x="19209" y="16141"/>
              <wp:lineTo x="20330" y="15132"/>
              <wp:lineTo x="19850" y="5380"/>
              <wp:lineTo x="21451" y="2690"/>
              <wp:lineTo x="21451" y="0"/>
              <wp:lineTo x="11686"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2AD04" w14:textId="77777777" w:rsidR="00871347" w:rsidRDefault="008713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1096"/>
    <w:multiLevelType w:val="hybridMultilevel"/>
    <w:tmpl w:val="0E9A6704"/>
    <w:lvl w:ilvl="0" w:tplc="FE4AF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063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47"/>
    <w:rsid w:val="00237114"/>
    <w:rsid w:val="00280082"/>
    <w:rsid w:val="00871347"/>
    <w:rsid w:val="00934774"/>
    <w:rsid w:val="009D4B64"/>
    <w:rsid w:val="00A02196"/>
    <w:rsid w:val="00DD722B"/>
    <w:rsid w:val="00F15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5254"/>
  <w15:chartTrackingRefBased/>
  <w15:docId w15:val="{920872B3-BD04-42EE-A64F-2A2E48D1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 w:eastAsiaTheme="minorHAnsi" w:hAnsi="Mont"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347"/>
    <w:pPr>
      <w:spacing w:after="0" w:line="240" w:lineRule="auto"/>
    </w:pPr>
  </w:style>
  <w:style w:type="paragraph" w:styleId="Koptekst">
    <w:name w:val="header"/>
    <w:basedOn w:val="Standaard"/>
    <w:link w:val="KoptekstChar"/>
    <w:uiPriority w:val="99"/>
    <w:unhideWhenUsed/>
    <w:rsid w:val="008713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347"/>
  </w:style>
  <w:style w:type="paragraph" w:styleId="Voettekst">
    <w:name w:val="footer"/>
    <w:basedOn w:val="Standaard"/>
    <w:link w:val="VoettekstChar"/>
    <w:uiPriority w:val="99"/>
    <w:unhideWhenUsed/>
    <w:rsid w:val="008713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6ef150-b1de-4f12-9b2f-c3ccde9ac0a0">
      <Terms xmlns="http://schemas.microsoft.com/office/infopath/2007/PartnerControls"/>
    </lcf76f155ced4ddcb4097134ff3c332f>
    <TaxCatchAll xmlns="b8425032-8ffb-4993-b96d-9a8347df4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20C31C04E2D4E92235D74FC1F637A" ma:contentTypeVersion="14" ma:contentTypeDescription="Een nieuw document maken." ma:contentTypeScope="" ma:versionID="83cc591c3a4a6d6bbc5d39d99a34979e">
  <xsd:schema xmlns:xsd="http://www.w3.org/2001/XMLSchema" xmlns:xs="http://www.w3.org/2001/XMLSchema" xmlns:p="http://schemas.microsoft.com/office/2006/metadata/properties" xmlns:ns2="7a6ef150-b1de-4f12-9b2f-c3ccde9ac0a0" xmlns:ns3="b8425032-8ffb-4993-b96d-9a8347df4c7d" targetNamespace="http://schemas.microsoft.com/office/2006/metadata/properties" ma:root="true" ma:fieldsID="a0527977d6456a6be982a76bb35ce77b" ns2:_="" ns3:_="">
    <xsd:import namespace="7a6ef150-b1de-4f12-9b2f-c3ccde9ac0a0"/>
    <xsd:import namespace="b8425032-8ffb-4993-b96d-9a8347df4c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ef150-b1de-4f12-9b2f-c3ccde9ac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8ada9db3-6878-4619-881b-4a8dfc5a76e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25032-8ffb-4993-b96d-9a8347df4c7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f4b8951-06a9-4cfa-b025-98537b27cd3e}" ma:internalName="TaxCatchAll" ma:showField="CatchAllData" ma:web="b8425032-8ffb-4993-b96d-9a8347df4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BAFAC-5319-47F5-8904-401E51340560}">
  <ds:schemaRefs>
    <ds:schemaRef ds:uri="http://schemas.microsoft.com/sharepoint/v3/contenttype/forms"/>
  </ds:schemaRefs>
</ds:datastoreItem>
</file>

<file path=customXml/itemProps2.xml><?xml version="1.0" encoding="utf-8"?>
<ds:datastoreItem xmlns:ds="http://schemas.openxmlformats.org/officeDocument/2006/customXml" ds:itemID="{642B65C4-539C-4FD0-B705-611CCE907D8D}">
  <ds:schemaRefs>
    <ds:schemaRef ds:uri="http://schemas.microsoft.com/office/2006/metadata/properties"/>
    <ds:schemaRef ds:uri="http://schemas.microsoft.com/office/infopath/2007/PartnerControls"/>
    <ds:schemaRef ds:uri="7a6ef150-b1de-4f12-9b2f-c3ccde9ac0a0"/>
    <ds:schemaRef ds:uri="b8425032-8ffb-4993-b96d-9a8347df4c7d"/>
  </ds:schemaRefs>
</ds:datastoreItem>
</file>

<file path=customXml/itemProps3.xml><?xml version="1.0" encoding="utf-8"?>
<ds:datastoreItem xmlns:ds="http://schemas.openxmlformats.org/officeDocument/2006/customXml" ds:itemID="{C85C7B97-DC95-4B3A-97EE-0B62F02A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ef150-b1de-4f12-9b2f-c3ccde9ac0a0"/>
    <ds:schemaRef ds:uri="b8425032-8ffb-4993-b96d-9a8347df4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951</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Hoijer</dc:creator>
  <cp:keywords/>
  <dc:description/>
  <cp:lastModifiedBy>Amy Hoijer</cp:lastModifiedBy>
  <cp:revision>5</cp:revision>
  <dcterms:created xsi:type="dcterms:W3CDTF">2023-03-13T12:56:00Z</dcterms:created>
  <dcterms:modified xsi:type="dcterms:W3CDTF">2023-03-13T15:23:00Z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0x01010032E20C31C04E2D4E92235D74FC1F637A</vt:lpwstr>
  </property>
</Properties>
</file>